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 86MS0072-01-</w:t>
      </w:r>
      <w:r>
        <w:rPr>
          <w:rFonts w:ascii="Times New Roman" w:eastAsia="Times New Roman" w:hAnsi="Times New Roman" w:cs="Times New Roman"/>
          <w:sz w:val="26"/>
          <w:szCs w:val="26"/>
        </w:rPr>
        <w:t>2023-006727-37</w:t>
      </w:r>
    </w:p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№2-3/2803/2023 (2-4563-2803/2023)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widowControl w:val="0"/>
        <w:spacing w:before="0" w:after="0"/>
        <w:ind w:right="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РЕШЕНИЕ</w:t>
      </w:r>
    </w:p>
    <w:p>
      <w:pPr>
        <w:widowControl w:val="0"/>
        <w:spacing w:before="0" w:after="0"/>
        <w:ind w:right="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ИМЕНЕМ РОССИЙСКОЙ ФЕДЕРАЦИИ</w:t>
      </w:r>
    </w:p>
    <w:p>
      <w:pPr>
        <w:widowControl w:val="0"/>
        <w:spacing w:before="0" w:after="0"/>
        <w:ind w:right="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5"/>
        <w:gridCol w:w="4771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7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г. Ханты-Мансийск</w:t>
            </w:r>
          </w:p>
        </w:tc>
        <w:tc>
          <w:tcPr>
            <w:tcW w:w="4927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23 января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№6 Ханты-Мансийского судебного района Ханты-Мансийского автономного округа – Югры Жиляк Н.Н.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исполняющий обязанности мирового судьи судебного участка №3 Ханты-Мансийского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(628011, Ханты-Мансийский автономный округ – Югра, г.Хант</w:t>
      </w:r>
      <w:r>
        <w:rPr>
          <w:rFonts w:ascii="Times New Roman" w:eastAsia="Times New Roman" w:hAnsi="Times New Roman" w:cs="Times New Roman"/>
          <w:sz w:val="26"/>
          <w:szCs w:val="26"/>
        </w:rPr>
        <w:t>ы-Мансийск, ул.Ленина, дом 87)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Аширбакиевой Е.Е.,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представителя истца Зиновьевой Е.Д., специалиста Умновой С.М., ответчиков </w:t>
      </w:r>
      <w:r>
        <w:rPr>
          <w:rFonts w:ascii="Times New Roman" w:eastAsia="Times New Roman" w:hAnsi="Times New Roman" w:cs="Times New Roman"/>
          <w:sz w:val="26"/>
          <w:szCs w:val="26"/>
        </w:rPr>
        <w:t>Аяжановой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М.А., </w:t>
      </w:r>
      <w:r>
        <w:rPr>
          <w:rFonts w:ascii="Times New Roman" w:eastAsia="Times New Roman" w:hAnsi="Times New Roman" w:cs="Times New Roman"/>
          <w:sz w:val="26"/>
          <w:szCs w:val="26"/>
        </w:rPr>
        <w:t>Аяжанова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К.Р., </w:t>
      </w:r>
      <w:r>
        <w:rPr>
          <w:rFonts w:ascii="Times New Roman" w:eastAsia="Times New Roman" w:hAnsi="Times New Roman" w:cs="Times New Roman"/>
          <w:sz w:val="26"/>
          <w:szCs w:val="26"/>
        </w:rPr>
        <w:t>Аяжанова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Р.Е.,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гражданское дело по иску БУ ХМАО-Югры «Дирекция по эксплуатации служебных зданий» к </w:t>
      </w:r>
      <w:r>
        <w:rPr>
          <w:rFonts w:ascii="Times New Roman" w:eastAsia="Times New Roman" w:hAnsi="Times New Roman" w:cs="Times New Roman"/>
          <w:sz w:val="26"/>
          <w:szCs w:val="26"/>
        </w:rPr>
        <w:t>Аяжанову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Кириллу </w:t>
      </w:r>
      <w:r>
        <w:rPr>
          <w:rFonts w:ascii="Times New Roman" w:eastAsia="Times New Roman" w:hAnsi="Times New Roman" w:cs="Times New Roman"/>
          <w:sz w:val="26"/>
          <w:szCs w:val="26"/>
        </w:rPr>
        <w:t>Рустановичу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Аяжановой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Марии Анатольевне, </w:t>
      </w:r>
      <w:r>
        <w:rPr>
          <w:rFonts w:ascii="Times New Roman" w:eastAsia="Times New Roman" w:hAnsi="Times New Roman" w:cs="Times New Roman"/>
          <w:sz w:val="26"/>
          <w:szCs w:val="26"/>
        </w:rPr>
        <w:t>Аяжанову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Рустану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Есентаевичу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за коммунально-эксплуатационные услуги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right="2"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</w:rPr>
        <w:t>194-199 Гражданского процессуального кодекса Российской Федерации, 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right="2"/>
        <w:jc w:val="center"/>
        <w:rPr>
          <w:sz w:val="26"/>
          <w:szCs w:val="26"/>
        </w:rPr>
      </w:pPr>
    </w:p>
    <w:p>
      <w:pPr>
        <w:spacing w:before="0" w:after="0"/>
        <w:ind w:right="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решил:</w:t>
      </w:r>
    </w:p>
    <w:p>
      <w:pPr>
        <w:spacing w:before="280" w:after="0"/>
        <w:ind w:firstLine="85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юджетного учреждения </w:t>
      </w:r>
      <w:r>
        <w:rPr>
          <w:rFonts w:ascii="Times New Roman" w:eastAsia="Times New Roman" w:hAnsi="Times New Roman" w:cs="Times New Roman"/>
          <w:sz w:val="26"/>
          <w:szCs w:val="26"/>
        </w:rPr>
        <w:t>Ханты-Мансийского автономного округа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Югры «Дирекция по эксплуатации служебных зданий» к </w:t>
      </w:r>
      <w:r>
        <w:rPr>
          <w:rFonts w:ascii="Times New Roman" w:eastAsia="Times New Roman" w:hAnsi="Times New Roman" w:cs="Times New Roman"/>
          <w:sz w:val="26"/>
          <w:szCs w:val="26"/>
        </w:rPr>
        <w:t>Аяжанову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Кириллу </w:t>
      </w:r>
      <w:r>
        <w:rPr>
          <w:rFonts w:ascii="Times New Roman" w:eastAsia="Times New Roman" w:hAnsi="Times New Roman" w:cs="Times New Roman"/>
          <w:sz w:val="26"/>
          <w:szCs w:val="26"/>
        </w:rPr>
        <w:t>Рустановичу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задолженности за коммунально-эксплуатационные услуги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удовлетворить </w:t>
      </w:r>
      <w:r>
        <w:rPr>
          <w:rFonts w:ascii="Times New Roman" w:eastAsia="Times New Roman" w:hAnsi="Times New Roman" w:cs="Times New Roman"/>
          <w:sz w:val="26"/>
          <w:szCs w:val="26"/>
        </w:rPr>
        <w:t>частично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85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Аяжанова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Кирилла </w:t>
      </w:r>
      <w:r>
        <w:rPr>
          <w:rFonts w:ascii="Times New Roman" w:eastAsia="Times New Roman" w:hAnsi="Times New Roman" w:cs="Times New Roman"/>
          <w:sz w:val="26"/>
          <w:szCs w:val="26"/>
        </w:rPr>
        <w:t>Рустановича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Style w:val="cat-UserDefinedgrp-30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sz w:val="26"/>
          <w:szCs w:val="26"/>
        </w:rPr>
        <w:t>юджетного учреждения Ханты-Мансийского автономного округа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Югры «Дирекция по эксплуатации служебных зданий»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</w:t>
      </w:r>
      <w:r>
        <w:rPr>
          <w:rFonts w:ascii="Times New Roman" w:eastAsia="Times New Roman" w:hAnsi="Times New Roman" w:cs="Times New Roman"/>
          <w:sz w:val="26"/>
          <w:szCs w:val="26"/>
        </w:rPr>
        <w:t>8601012220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ОГРН </w:t>
      </w:r>
      <w:r>
        <w:rPr>
          <w:rFonts w:ascii="Times New Roman" w:eastAsia="Times New Roman" w:hAnsi="Times New Roman" w:cs="Times New Roman"/>
          <w:sz w:val="26"/>
          <w:szCs w:val="26"/>
        </w:rPr>
        <w:t>1028600508859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задолженность в размере основного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долга за период с января 2022 года по март 2022 года - 36150,70 руб., </w:t>
      </w:r>
      <w:r>
        <w:rPr>
          <w:rFonts w:ascii="Times New Roman" w:eastAsia="Times New Roman" w:hAnsi="Times New Roman" w:cs="Times New Roman"/>
          <w:sz w:val="26"/>
          <w:szCs w:val="26"/>
        </w:rPr>
        <w:t>1626,78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период с 02.10.2022 по 18.12.2022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также </w:t>
      </w:r>
      <w:r>
        <w:rPr>
          <w:rFonts w:ascii="Times New Roman" w:eastAsia="Times New Roman" w:hAnsi="Times New Roman" w:cs="Times New Roman"/>
          <w:sz w:val="26"/>
          <w:szCs w:val="26"/>
        </w:rPr>
        <w:t>1333,32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- в счет возмещения расходов по уплате государственной пошлины.</w:t>
      </w:r>
    </w:p>
    <w:p>
      <w:pPr>
        <w:spacing w:before="0" w:after="0"/>
        <w:ind w:firstLine="851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удовлетворении остальной части требований отказать.</w:t>
      </w:r>
    </w:p>
    <w:p>
      <w:pPr>
        <w:spacing w:before="0" w:after="0"/>
        <w:ind w:firstLine="851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Разъяснить сторонам, что в соответствии со ст.199 Гражданского процессуального кодекса Российской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Федерации мировой судья может не составлять мотивированное решение суда по рассмотренному им делу.</w:t>
      </w:r>
    </w:p>
    <w:p>
      <w:pPr>
        <w:spacing w:before="0" w:after="0"/>
        <w:ind w:firstLine="851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Лица, участвующие в деле, их представители вправе подать мировому судье судебного участка №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Ханты-Мансийского судебного района Ханты-Мансийского автономного округа – Югры заявление о составлении мотивированного решения суда, которое может быть подано: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851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Решение может быть обжаловано в течение месяца со дня его принятия в окончательной форме в Ханты-Мансийский районный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7"/>
          <w:szCs w:val="27"/>
        </w:rPr>
        <w:t>через мирового судью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№3 Ханты-Мансийского судебного района Ханты-Мансийского автономного округа – Югры.</w:t>
      </w:r>
    </w:p>
    <w:p>
      <w:pPr>
        <w:spacing w:before="0" w:after="280"/>
        <w:ind w:firstLine="851"/>
        <w:jc w:val="both"/>
        <w:rPr>
          <w:sz w:val="27"/>
          <w:szCs w:val="27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223"/>
        <w:gridCol w:w="3166"/>
        <w:gridCol w:w="3187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Мировой судья</w:t>
            </w:r>
          </w:p>
        </w:tc>
        <w:tc>
          <w:tcPr>
            <w:tcW w:w="312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  <w:tc>
          <w:tcPr>
            <w:tcW w:w="3103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Н.Н. Жиляк</w:t>
            </w:r>
          </w:p>
        </w:tc>
      </w:tr>
    </w:tbl>
    <w:p>
      <w:pPr>
        <w:spacing w:before="0" w:after="0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30rplc-21">
    <w:name w:val="cat-UserDefined grp-30 rplc-21"/>
    <w:basedOn w:val="DefaultParagraphFont"/>
  </w:style>
  <w:style w:type="character" w:customStyle="1" w:styleId="cat-UserDefinedgrp-31rplc-36">
    <w:name w:val="cat-UserDefined grp-31 rplc-36"/>
    <w:basedOn w:val="DefaultParagraphFont"/>
  </w:style>
  <w:style w:type="character" w:customStyle="1" w:styleId="cat-UserDefinedgrp-32rplc-37">
    <w:name w:val="cat-UserDefined grp-32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